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6E6B7C" w:rsidRDefault="00BF5C24" w:rsidP="00EE60CD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E60CD" w:rsidRPr="00EE60C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постановление Администрации города Твери</w:t>
      </w:r>
      <w:r w:rsidR="00EE60C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</w:t>
      </w:r>
      <w:r w:rsidR="005B0E90" w:rsidRPr="00EE60CD">
        <w:rPr>
          <w:rFonts w:ascii="Times New Roman" w:hAnsi="Times New Roman"/>
          <w:b w:val="0"/>
          <w:sz w:val="28"/>
          <w:szCs w:val="28"/>
        </w:rPr>
        <w:t>«</w:t>
      </w:r>
      <w:r w:rsidR="006E6B7C" w:rsidRPr="00EE60CD">
        <w:rPr>
          <w:rFonts w:ascii="Times New Roman" w:hAnsi="Times New Roman"/>
          <w:b w:val="0"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F45525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6FF">
        <w:rPr>
          <w:rFonts w:ascii="Times New Roman" w:hAnsi="Times New Roman"/>
          <w:sz w:val="28"/>
          <w:szCs w:val="28"/>
        </w:rPr>
        <w:t>с</w:t>
      </w:r>
      <w:r w:rsidR="0069454D" w:rsidRPr="00C106FF">
        <w:rPr>
          <w:rFonts w:ascii="Times New Roman" w:hAnsi="Times New Roman"/>
          <w:sz w:val="28"/>
          <w:szCs w:val="28"/>
        </w:rPr>
        <w:t xml:space="preserve"> </w:t>
      </w:r>
      <w:r w:rsidR="00B02D40" w:rsidRPr="00C106FF">
        <w:rPr>
          <w:rFonts w:ascii="Times New Roman" w:hAnsi="Times New Roman"/>
          <w:sz w:val="28"/>
          <w:szCs w:val="28"/>
        </w:rPr>
        <w:t>24</w:t>
      </w:r>
      <w:r w:rsidR="00B15773" w:rsidRPr="00C106FF">
        <w:rPr>
          <w:rFonts w:ascii="Times New Roman" w:hAnsi="Times New Roman"/>
          <w:sz w:val="28"/>
          <w:szCs w:val="28"/>
        </w:rPr>
        <w:t xml:space="preserve"> </w:t>
      </w:r>
      <w:r w:rsidR="00660925" w:rsidRPr="00C106FF">
        <w:rPr>
          <w:rFonts w:ascii="Times New Roman" w:hAnsi="Times New Roman"/>
          <w:sz w:val="28"/>
          <w:szCs w:val="28"/>
        </w:rPr>
        <w:t>апреля</w:t>
      </w:r>
      <w:r w:rsidR="00BF5C24" w:rsidRPr="00C106FF">
        <w:rPr>
          <w:rFonts w:ascii="Times New Roman" w:hAnsi="Times New Roman"/>
          <w:sz w:val="28"/>
          <w:szCs w:val="28"/>
        </w:rPr>
        <w:t xml:space="preserve"> 20</w:t>
      </w:r>
      <w:r w:rsidR="00E66891" w:rsidRPr="00C106FF">
        <w:rPr>
          <w:rFonts w:ascii="Times New Roman" w:hAnsi="Times New Roman"/>
          <w:sz w:val="28"/>
          <w:szCs w:val="28"/>
        </w:rPr>
        <w:t>2</w:t>
      </w:r>
      <w:r w:rsidR="00660925" w:rsidRPr="00C106FF">
        <w:rPr>
          <w:rFonts w:ascii="Times New Roman" w:hAnsi="Times New Roman"/>
          <w:sz w:val="28"/>
          <w:szCs w:val="28"/>
        </w:rPr>
        <w:t>4</w:t>
      </w:r>
      <w:r w:rsidR="00BF5C24" w:rsidRPr="00C106FF">
        <w:rPr>
          <w:rFonts w:ascii="Times New Roman" w:hAnsi="Times New Roman"/>
          <w:sz w:val="28"/>
          <w:szCs w:val="28"/>
        </w:rPr>
        <w:t xml:space="preserve"> года по </w:t>
      </w:r>
      <w:r w:rsidR="00B02D40" w:rsidRPr="00C106FF">
        <w:rPr>
          <w:rFonts w:ascii="Times New Roman" w:hAnsi="Times New Roman"/>
          <w:sz w:val="28"/>
          <w:szCs w:val="28"/>
        </w:rPr>
        <w:t>03</w:t>
      </w:r>
      <w:r w:rsidR="001B7E48" w:rsidRPr="00C106FF">
        <w:rPr>
          <w:rFonts w:ascii="Times New Roman" w:hAnsi="Times New Roman"/>
          <w:sz w:val="28"/>
          <w:szCs w:val="28"/>
        </w:rPr>
        <w:t xml:space="preserve"> </w:t>
      </w:r>
      <w:r w:rsidR="00B02D40" w:rsidRPr="00C106FF">
        <w:rPr>
          <w:rFonts w:ascii="Times New Roman" w:hAnsi="Times New Roman"/>
          <w:sz w:val="28"/>
          <w:szCs w:val="28"/>
        </w:rPr>
        <w:t>мая</w:t>
      </w:r>
      <w:r w:rsidR="006E6B7C" w:rsidRPr="00C106FF">
        <w:rPr>
          <w:rFonts w:ascii="Times New Roman" w:hAnsi="Times New Roman"/>
          <w:sz w:val="28"/>
          <w:szCs w:val="28"/>
        </w:rPr>
        <w:t xml:space="preserve"> </w:t>
      </w:r>
      <w:r w:rsidR="00E82F83" w:rsidRPr="00C106FF">
        <w:rPr>
          <w:rFonts w:ascii="Times New Roman" w:hAnsi="Times New Roman"/>
          <w:sz w:val="28"/>
          <w:szCs w:val="28"/>
        </w:rPr>
        <w:t>20</w:t>
      </w:r>
      <w:r w:rsidR="00E66891" w:rsidRPr="00C106FF">
        <w:rPr>
          <w:rFonts w:ascii="Times New Roman" w:hAnsi="Times New Roman"/>
          <w:sz w:val="28"/>
          <w:szCs w:val="28"/>
        </w:rPr>
        <w:t>2</w:t>
      </w:r>
      <w:r w:rsidR="00660925" w:rsidRPr="00C106FF">
        <w:rPr>
          <w:rFonts w:ascii="Times New Roman" w:hAnsi="Times New Roman"/>
          <w:sz w:val="28"/>
          <w:szCs w:val="28"/>
        </w:rPr>
        <w:t>4</w:t>
      </w:r>
      <w:r w:rsidR="00873477" w:rsidRPr="00C106FF">
        <w:rPr>
          <w:rFonts w:ascii="Times New Roman" w:hAnsi="Times New Roman"/>
          <w:sz w:val="28"/>
          <w:szCs w:val="28"/>
        </w:rPr>
        <w:t xml:space="preserve"> </w:t>
      </w:r>
      <w:r w:rsidR="00BF5C24" w:rsidRPr="00C106FF">
        <w:rPr>
          <w:rFonts w:ascii="Times New Roman" w:hAnsi="Times New Roman"/>
          <w:sz w:val="28"/>
          <w:szCs w:val="28"/>
        </w:rPr>
        <w:t>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администрации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7962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0630B4" w:rsidRDefault="000630B4" w:rsidP="000630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Гаврилихина О.А.</w:t>
      </w:r>
      <w:r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главный специалист отдела потребительского рынка и наружной рекламы департамента экономического развития администрации города Твери, контактный телефон: (4822) 36-14-12 (доп. 2215).</w:t>
      </w:r>
    </w:p>
    <w:p w:rsidR="00BF5C24" w:rsidRDefault="00BF5C24" w:rsidP="007962F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7962FD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CA220F" w:rsidRPr="00F714ED" w:rsidRDefault="00CA220F" w:rsidP="00344F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537E5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37E5">
        <w:rPr>
          <w:rFonts w:ascii="Times New Roman" w:hAnsi="Times New Roman"/>
          <w:color w:val="000000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Твери 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«Об утверждении схемы размещения нестационарных торговых объектов, в том числе объектов по оказанию услуг, на территории города Твери» разработан на основании Федерального </w:t>
      </w:r>
      <w:hyperlink r:id="rId7" w:history="1">
        <w:r w:rsidRPr="00F714ED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714ED">
        <w:rPr>
          <w:rFonts w:ascii="Times New Roman" w:hAnsi="Times New Roman"/>
          <w:color w:val="000000"/>
          <w:sz w:val="28"/>
          <w:szCs w:val="28"/>
        </w:rPr>
        <w:t xml:space="preserve"> от 28.12.2009 № 381-ФЗ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основах государственного </w:t>
      </w:r>
      <w:r w:rsidRPr="00F714ED">
        <w:rPr>
          <w:rFonts w:ascii="Times New Roman" w:hAnsi="Times New Roman"/>
          <w:color w:val="000000"/>
          <w:sz w:val="28"/>
          <w:szCs w:val="28"/>
        </w:rPr>
        <w:lastRenderedPageBreak/>
        <w:t>регулирования торговой деятельности в Российской Федерации»,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714E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разработки и утверждения органами местного самоуправления муниципальных образований Тверской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схем размещения нестационарных торговых объектов (далее – Порядок), утвержденного </w:t>
      </w:r>
      <w:r w:rsidRPr="00F714E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 Администрации Тверской области от 28.09.2010 №</w:t>
      </w:r>
      <w:r w:rsidR="006502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714ED">
        <w:rPr>
          <w:rFonts w:ascii="Times New Roman" w:hAnsi="Times New Roman"/>
          <w:color w:val="000000"/>
          <w:sz w:val="28"/>
          <w:szCs w:val="28"/>
        </w:rPr>
        <w:t>орядк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 разработки и утверждения схемы размещения нестационарных торговых объектов, в том числе объектов по оказанию услуг на территории города Твери</w:t>
      </w:r>
      <w:r>
        <w:rPr>
          <w:rFonts w:ascii="Times New Roman" w:hAnsi="Times New Roman"/>
          <w:color w:val="000000"/>
          <w:sz w:val="28"/>
          <w:szCs w:val="28"/>
        </w:rPr>
        <w:t>, утвержденного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hyperlink r:id="rId8" w:history="1">
        <w:r>
          <w:rPr>
            <w:rFonts w:ascii="Times New Roman" w:hAnsi="Times New Roman"/>
            <w:color w:val="000000"/>
            <w:sz w:val="28"/>
            <w:szCs w:val="28"/>
          </w:rPr>
          <w:t>ем</w:t>
        </w:r>
      </w:hyperlink>
      <w:r w:rsidRPr="00F714ED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>
        <w:rPr>
          <w:rFonts w:ascii="Times New Roman" w:hAnsi="Times New Roman"/>
          <w:color w:val="000000"/>
          <w:sz w:val="28"/>
          <w:szCs w:val="28"/>
        </w:rPr>
        <w:t xml:space="preserve">ии города Твери от 17.09.2014 № </w:t>
      </w:r>
      <w:r w:rsidRPr="00F714ED">
        <w:rPr>
          <w:rFonts w:ascii="Times New Roman" w:hAnsi="Times New Roman"/>
          <w:color w:val="000000"/>
          <w:sz w:val="28"/>
          <w:szCs w:val="28"/>
        </w:rPr>
        <w:t>1127 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постановление № 1127).</w:t>
      </w:r>
    </w:p>
    <w:p w:rsidR="00CA220F" w:rsidRDefault="00CA220F" w:rsidP="00344F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2 Порядка Схема размещения нестационарных торговых объектов (далее – Схема НТО) разрабатывается на три года. </w:t>
      </w:r>
    </w:p>
    <w:p w:rsidR="00CA220F" w:rsidRDefault="00CA220F" w:rsidP="00344F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действия Схемы НТО, утвержденной постановлением администрации города Твери от</w:t>
      </w:r>
      <w:r w:rsidR="00EE60CD">
        <w:rPr>
          <w:rFonts w:ascii="Times New Roman" w:hAnsi="Times New Roman"/>
          <w:color w:val="000000"/>
          <w:sz w:val="28"/>
          <w:szCs w:val="28"/>
        </w:rPr>
        <w:t xml:space="preserve"> 23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EE60C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EE60CD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E60CD">
        <w:rPr>
          <w:rFonts w:ascii="Times New Roman" w:hAnsi="Times New Roman"/>
          <w:color w:val="000000"/>
          <w:sz w:val="28"/>
          <w:szCs w:val="28"/>
        </w:rPr>
        <w:t>445</w:t>
      </w:r>
      <w:r>
        <w:rPr>
          <w:rFonts w:ascii="Times New Roman" w:hAnsi="Times New Roman"/>
          <w:color w:val="000000"/>
          <w:sz w:val="28"/>
          <w:szCs w:val="28"/>
        </w:rPr>
        <w:t>, заканчивается 03.05.202</w:t>
      </w:r>
      <w:r w:rsidR="00344FA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308C2">
        <w:rPr>
          <w:rFonts w:ascii="Times New Roman" w:hAnsi="Times New Roman"/>
          <w:color w:val="000000"/>
          <w:sz w:val="28"/>
          <w:szCs w:val="28"/>
        </w:rPr>
        <w:t xml:space="preserve"> В связи с данными обстоятельствами Администрацией города Твери разработан проект нормативного правового акта </w:t>
      </w:r>
      <w:r w:rsidR="001308C2" w:rsidRPr="00B02D40">
        <w:rPr>
          <w:rFonts w:ascii="Times New Roman" w:hAnsi="Times New Roman"/>
          <w:color w:val="000000"/>
          <w:sz w:val="28"/>
          <w:szCs w:val="28"/>
        </w:rPr>
        <w:t>«</w:t>
      </w:r>
      <w:r w:rsidR="001308C2" w:rsidRPr="00B02D40">
        <w:rPr>
          <w:rFonts w:ascii="Times New Roman" w:hAnsi="Times New Roman"/>
          <w:bCs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B02D40" w:rsidRPr="00B02D40">
        <w:rPr>
          <w:rFonts w:ascii="Times New Roman" w:hAnsi="Times New Roman"/>
          <w:bCs/>
          <w:sz w:val="28"/>
          <w:szCs w:val="28"/>
        </w:rPr>
        <w:t>»</w:t>
      </w:r>
      <w:r w:rsidR="001308C2" w:rsidRPr="00B02D40">
        <w:rPr>
          <w:rFonts w:ascii="Times New Roman" w:hAnsi="Times New Roman"/>
          <w:color w:val="000000"/>
          <w:sz w:val="28"/>
          <w:szCs w:val="28"/>
        </w:rPr>
        <w:t xml:space="preserve"> на 2024-2027 годы</w:t>
      </w:r>
      <w:r w:rsidR="00B02D40" w:rsidRPr="00B02D40">
        <w:rPr>
          <w:rFonts w:ascii="Times New Roman" w:hAnsi="Times New Roman"/>
          <w:color w:val="000000"/>
          <w:sz w:val="28"/>
          <w:szCs w:val="28"/>
        </w:rPr>
        <w:t>.</w:t>
      </w:r>
      <w:r w:rsidR="001308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5CE" w:rsidRPr="003D4E81" w:rsidRDefault="00CA220F" w:rsidP="00344F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F714ED">
        <w:rPr>
          <w:rFonts w:ascii="Times New Roman" w:hAnsi="Times New Roman"/>
          <w:color w:val="000000"/>
          <w:sz w:val="28"/>
          <w:szCs w:val="28"/>
        </w:rPr>
        <w:t>редставленны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714ED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14ED">
        <w:rPr>
          <w:rFonts w:ascii="Times New Roman" w:hAnsi="Times New Roman"/>
          <w:color w:val="000000"/>
          <w:sz w:val="28"/>
          <w:szCs w:val="28"/>
        </w:rPr>
        <w:t>постановления подготовлен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43F">
        <w:rPr>
          <w:rFonts w:ascii="Times New Roman" w:hAnsi="Times New Roman"/>
          <w:color w:val="000000"/>
          <w:sz w:val="28"/>
          <w:szCs w:val="28"/>
        </w:rPr>
        <w:t xml:space="preserve">на основании заключения Комиссии по разработке схемы размещения нестационарных торговых объектов, в том числе объектов по оказанию услуг, на территории города Твери от </w:t>
      </w:r>
      <w:r w:rsidR="001308C2">
        <w:rPr>
          <w:rFonts w:ascii="Times New Roman" w:hAnsi="Times New Roman"/>
          <w:kern w:val="32"/>
          <w:sz w:val="28"/>
          <w:szCs w:val="28"/>
        </w:rPr>
        <w:t>22</w:t>
      </w:r>
      <w:r w:rsidRPr="0092243F">
        <w:rPr>
          <w:rFonts w:ascii="Times New Roman" w:hAnsi="Times New Roman"/>
          <w:kern w:val="32"/>
          <w:sz w:val="28"/>
          <w:szCs w:val="28"/>
        </w:rPr>
        <w:t>.0</w:t>
      </w:r>
      <w:r w:rsidR="001308C2">
        <w:rPr>
          <w:rFonts w:ascii="Times New Roman" w:hAnsi="Times New Roman"/>
          <w:kern w:val="32"/>
          <w:sz w:val="28"/>
          <w:szCs w:val="28"/>
        </w:rPr>
        <w:t>4</w:t>
      </w:r>
      <w:r w:rsidRPr="0092243F">
        <w:rPr>
          <w:rFonts w:ascii="Times New Roman" w:hAnsi="Times New Roman"/>
          <w:kern w:val="32"/>
          <w:sz w:val="28"/>
          <w:szCs w:val="28"/>
        </w:rPr>
        <w:t>.202</w:t>
      </w:r>
      <w:r w:rsidR="001308C2">
        <w:rPr>
          <w:rFonts w:ascii="Times New Roman" w:hAnsi="Times New Roman"/>
          <w:kern w:val="32"/>
          <w:sz w:val="28"/>
          <w:szCs w:val="28"/>
        </w:rPr>
        <w:t>4</w:t>
      </w:r>
      <w:r w:rsidR="002435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D4E81">
        <w:rPr>
          <w:rFonts w:ascii="Times New Roman" w:hAnsi="Times New Roman"/>
          <w:bCs/>
          <w:sz w:val="28"/>
          <w:szCs w:val="28"/>
        </w:rPr>
        <w:t>П.С. Петров</w:t>
      </w: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313E" w:rsidRPr="00426C8D" w:rsidRDefault="00B5313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5313E" w:rsidRPr="00426C8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630B4"/>
    <w:rsid w:val="000D00D6"/>
    <w:rsid w:val="00111474"/>
    <w:rsid w:val="001308C2"/>
    <w:rsid w:val="00151125"/>
    <w:rsid w:val="001B7E48"/>
    <w:rsid w:val="001E6678"/>
    <w:rsid w:val="001F779B"/>
    <w:rsid w:val="00207EC9"/>
    <w:rsid w:val="002157BB"/>
    <w:rsid w:val="00241B4D"/>
    <w:rsid w:val="002435CE"/>
    <w:rsid w:val="00264C6A"/>
    <w:rsid w:val="00285353"/>
    <w:rsid w:val="00285954"/>
    <w:rsid w:val="00296E94"/>
    <w:rsid w:val="002C311C"/>
    <w:rsid w:val="00322939"/>
    <w:rsid w:val="00333DAB"/>
    <w:rsid w:val="00334CEE"/>
    <w:rsid w:val="00344FA9"/>
    <w:rsid w:val="003C2964"/>
    <w:rsid w:val="003D4E81"/>
    <w:rsid w:val="004167F8"/>
    <w:rsid w:val="00434DBC"/>
    <w:rsid w:val="00482AC5"/>
    <w:rsid w:val="0049200F"/>
    <w:rsid w:val="004F63EF"/>
    <w:rsid w:val="005110A7"/>
    <w:rsid w:val="005133E0"/>
    <w:rsid w:val="005143EA"/>
    <w:rsid w:val="00516DA5"/>
    <w:rsid w:val="005537E5"/>
    <w:rsid w:val="005B0E90"/>
    <w:rsid w:val="005E0BCE"/>
    <w:rsid w:val="005E7CBB"/>
    <w:rsid w:val="006060B2"/>
    <w:rsid w:val="00613F1D"/>
    <w:rsid w:val="00620868"/>
    <w:rsid w:val="00650224"/>
    <w:rsid w:val="00657114"/>
    <w:rsid w:val="00660925"/>
    <w:rsid w:val="00673E8B"/>
    <w:rsid w:val="0069454D"/>
    <w:rsid w:val="006B272D"/>
    <w:rsid w:val="006E6B7C"/>
    <w:rsid w:val="006F0E9A"/>
    <w:rsid w:val="00731CE3"/>
    <w:rsid w:val="00737F97"/>
    <w:rsid w:val="007606A7"/>
    <w:rsid w:val="007962FD"/>
    <w:rsid w:val="00824313"/>
    <w:rsid w:val="0086704A"/>
    <w:rsid w:val="00873477"/>
    <w:rsid w:val="00892C54"/>
    <w:rsid w:val="0091079D"/>
    <w:rsid w:val="00914F71"/>
    <w:rsid w:val="00A12DE8"/>
    <w:rsid w:val="00A32E47"/>
    <w:rsid w:val="00A63C6F"/>
    <w:rsid w:val="00A65184"/>
    <w:rsid w:val="00A83F51"/>
    <w:rsid w:val="00AA2D94"/>
    <w:rsid w:val="00AC6619"/>
    <w:rsid w:val="00AF30A4"/>
    <w:rsid w:val="00B02D40"/>
    <w:rsid w:val="00B15773"/>
    <w:rsid w:val="00B5313E"/>
    <w:rsid w:val="00BF5C24"/>
    <w:rsid w:val="00C00C11"/>
    <w:rsid w:val="00C106FF"/>
    <w:rsid w:val="00C32A6B"/>
    <w:rsid w:val="00C705AB"/>
    <w:rsid w:val="00CA220F"/>
    <w:rsid w:val="00D1463C"/>
    <w:rsid w:val="00D22219"/>
    <w:rsid w:val="00D408BA"/>
    <w:rsid w:val="00D65AC0"/>
    <w:rsid w:val="00E20BAC"/>
    <w:rsid w:val="00E371A5"/>
    <w:rsid w:val="00E66891"/>
    <w:rsid w:val="00E82F83"/>
    <w:rsid w:val="00EB7ED2"/>
    <w:rsid w:val="00EE60CD"/>
    <w:rsid w:val="00F33DCA"/>
    <w:rsid w:val="00F45525"/>
    <w:rsid w:val="00F5241E"/>
    <w:rsid w:val="00F56CDA"/>
    <w:rsid w:val="00FA553F"/>
    <w:rsid w:val="00FF2305"/>
    <w:rsid w:val="00FF2FB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772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DA2E4FA313DA5A98A1B0587B4C2AC99D5F2DA1EA98ECA56721DA84A1C32EF9920CFC692AAA733z9A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E3AC-1C2F-4247-B6ED-E70743C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28</cp:revision>
  <cp:lastPrinted>2024-04-24T12:01:00Z</cp:lastPrinted>
  <dcterms:created xsi:type="dcterms:W3CDTF">2017-09-22T07:21:00Z</dcterms:created>
  <dcterms:modified xsi:type="dcterms:W3CDTF">2024-04-24T12:05:00Z</dcterms:modified>
</cp:coreProperties>
</file>